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bookmarkStart w:id="0" w:name="_GoBack"/>
      <w:bookmarkEnd w:id="0"/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35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Teoretic „ADY ENDRE” Oradea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Bathori Eva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„ADY ENDRE”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Kovacs Clara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Reformat „LORANTFFY ZSUZSANNA”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Nagy Gyongyike  Erzebet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„SZACSVAY IMRE” 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Bodi Zsofia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Teologic Romano-Catolic „SZENT LASZLO”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Bodi Janos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„ADY ENDRE” Oradea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8"/>
          <w:footerReference w:type="default" r:id="rId9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36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Tehnic „Alexandru Roman” Aleșd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Antonescu Liliana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„CONSTANTIN ȘERBAN ” Aleșd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Moisin Monica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Tehnic  „ALEXANDRU ROMAN” Aleșd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Mudura Sorin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Tehnic  Nr.1 Vadu Crișului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Gordan Călin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„CONSTANTIN ȘERBAN” Aleșd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Mehesz Gecszi Stefan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Tehnologic Nr. 1 Șuncuiuș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10"/>
          <w:footerReference w:type="default" r:id="rId11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37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„SAMUIL VULCAN” Beiuș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Copil Olimpia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„SAMUIL VULCAN” Beiuș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Domocoş Ecaterina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„SAMUIL VULCAN” Beiuș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Ienciu Marta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„SAMUIL VULCAN” Beiuș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Bercovici Crina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Tehnic „IOAN CIORDAȘ” Beiuș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Cap  Simona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„SAMUIL VULCAN” Beiuș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12"/>
          <w:footerReference w:type="default" r:id="rId13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38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Școala Gimnazială „DACIA” Oradea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Curilă Diana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„DACIA”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Lavinia Marinca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„DACIA”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Timar Alina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Nr.11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Faur Marcela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Nr.11 Oradea.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Manașturean Nicoleta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„DACIA” Oradea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14"/>
          <w:footerReference w:type="default" r:id="rId15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39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 „ONISIFOR GHIBU” Oradea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Curilă Corina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 „ONISIFOR GHIBU”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Codău Teodora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 „ONISIFOR GHIBU”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Kele  Daniela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 „ONISIFOR GHIBU”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Pop Mircea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 „ONISIFOR GHIBU”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Vesa Mariana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„DIMITRIE CANTEMIR”Oradea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16"/>
          <w:footerReference w:type="default" r:id="rId17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40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„EMANUIL GOJDU” Oradea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Nicoară Florin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„EMANUIL GOJDU”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Petruța Gelu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„EMANUIL GOJDU”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Nicoară Corina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„EMANUIL GOJDU”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Chișiu Gabriela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„EMANUIL GOJDU”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Băguț Mihaela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Teoretic„AUREL LAZĂR”Oradea.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18"/>
          <w:footerReference w:type="default" r:id="rId19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41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„OCTAVIAN GOGA” Marghita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Ursan Rodica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„OCTAVIAN GOGA” Marghita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Voicu Tatiana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„OCTAVIAN GOGA” Marghita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Turc Florentina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„OCTAVIAN GOGA” Marghita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Mechereș Daniela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Tehnologic  Nr.1 Suplacu de Barcău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Betuker Eniko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„HORVATH JANOS” Marghita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20"/>
          <w:footerReference w:type="default" r:id="rId21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42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„IOSIF VULCAN” Oradea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Miron Avram Mihaela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„IOSIF VULCAN”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Chirilă Adriana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„IOSIF VULCAN”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Tibi Szabo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„IOSIF VULCAN”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Gabor Răzvan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„IOSIF VULCAN” Oradea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Szakall Anna-Ildiko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German „FRIEDRICH SCHILLER” Oradea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22"/>
          <w:footerReference w:type="default" r:id="rId23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43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Teoretic „PETOFI ȘANDOR” Săcuieni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Major Jozsef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„PETOFI ȘANDOR” Săcuieni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Zsisku Ioana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„PETOFI ȘANDOR” Săcuieni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Popescu Eniko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 „PETOFI ȘANDOR” Săcuieni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Szell Erzsebet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 „PETOFI ȘANDOR” Săcuieni.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Soki Bela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„PETOFI ȘANDOR” Săcuieni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24"/>
          <w:footerReference w:type="default" r:id="rId25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44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„TEODOR NEȘ” Salonta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Lung Ioan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„TEODOR NEȘ” Salonta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Prof.Meszar Iuliana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„ARANY JANOS” Salonta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Galea Liviu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„TEODOR NEȘ” Salonta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Buftea Claudia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„TEODOR NEȘ” Salonta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Neacș Evelina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„TEODOR NEȘ” Salonta.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26"/>
          <w:footerReference w:type="default" r:id="rId27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45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„AVRAM IANCU” Ștei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Andru Cristian Adrian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„AVRAM IANCU” Ștei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Coroiu Manuela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„AVRAM IANCU” Ștei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Frai Mugurel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Național „AVRAM IANCU” Ștei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Lucan Mihaela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Colegiul Tehnic „UNIREA” Ștei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Sere Alexandra-Ioana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Școala Gimnazială „MIRON POMPILIU” Ștei.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28"/>
          <w:footerReference w:type="default" r:id="rId29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0F54C8">
        <w:rPr>
          <w:rFonts w:ascii="Times New Roman" w:hAnsi="Times New Roman"/>
          <w:b/>
          <w:bCs/>
          <w:noProof/>
          <w:sz w:val="24"/>
          <w:szCs w:val="24"/>
          <w:lang w:val="ro-RO"/>
        </w:rPr>
        <w:t>46</w:t>
      </w:r>
    </w:p>
    <w:p w:rsidR="00DD4791" w:rsidRPr="00512C46" w:rsidRDefault="00DD4791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DD4791" w:rsidRPr="005E3C58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DD4791" w:rsidRPr="007800AA" w:rsidRDefault="00DD4791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DD4791" w:rsidRPr="007800AA" w:rsidRDefault="00DD4791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și completările ulterioare.</w:t>
      </w:r>
    </w:p>
    <w:p w:rsidR="00DD4791" w:rsidRPr="007800AA" w:rsidRDefault="00DD4791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DD4791" w:rsidRPr="007800AA" w:rsidRDefault="00DD4791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DD4791" w:rsidRPr="007800AA" w:rsidRDefault="00DD4791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0F54C8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Teoretic „NICOLAE JIGA” Tinca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Onița-Avram Adriana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Inspectoratul Școlar Județean Bihor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0F54C8">
        <w:rPr>
          <w:rFonts w:ascii="Times New Roman" w:hAnsi="Times New Roman"/>
          <w:noProof/>
          <w:lang w:val="ro-RO"/>
        </w:rPr>
        <w:t>prof. Martin Florica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„NICOLAE JIGA” Tinca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0F54C8">
        <w:rPr>
          <w:rFonts w:ascii="Times New Roman" w:hAnsi="Times New Roman"/>
          <w:noProof/>
          <w:lang w:val="ro-RO"/>
        </w:rPr>
        <w:t>prof. Ardelean Margareta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„NICOLAE JIGA” Tinca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DD4791" w:rsidRPr="007800AA" w:rsidRDefault="00DD4791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Cociș Ioana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„NICOLAE JIGA” Tinca</w:t>
      </w:r>
      <w:r w:rsidRPr="007800AA">
        <w:rPr>
          <w:rFonts w:ascii="Times New Roman" w:hAnsi="Times New Roman"/>
          <w:lang w:val="ro-RO"/>
        </w:rPr>
        <w:t>;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Madear Viorica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Liceul Teoretic „NICOLAE JIGA” Tinca</w:t>
      </w:r>
      <w:r w:rsidRPr="007800AA">
        <w:rPr>
          <w:rFonts w:ascii="Times New Roman" w:hAnsi="Times New Roman"/>
          <w:lang w:val="ro-RO"/>
        </w:rPr>
        <w:t>.</w:t>
      </w:r>
    </w:p>
    <w:p w:rsidR="00DD4791" w:rsidRPr="007800AA" w:rsidRDefault="00DD4791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0F54C8">
        <w:rPr>
          <w:rFonts w:ascii="Times New Roman" w:hAnsi="Times New Roman"/>
          <w:noProof/>
          <w:lang w:val="ro-RO"/>
        </w:rPr>
        <w:t>prof. Lugoșan Meda</w:t>
      </w:r>
      <w:r w:rsidRPr="007800AA">
        <w:rPr>
          <w:rFonts w:ascii="Times New Roman" w:hAnsi="Times New Roman"/>
          <w:lang w:val="ro-RO"/>
        </w:rPr>
        <w:t xml:space="preserve">, </w:t>
      </w:r>
      <w:r w:rsidRPr="000F54C8">
        <w:rPr>
          <w:rFonts w:ascii="Times New Roman" w:hAnsi="Times New Roman"/>
          <w:noProof/>
          <w:lang w:val="ro-RO"/>
        </w:rPr>
        <w:t>prof. Liceul Teoretic „NICOLAE JIGA” Tinca.</w:t>
      </w:r>
      <w:r w:rsidRPr="007800AA">
        <w:rPr>
          <w:rFonts w:ascii="Times New Roman" w:hAnsi="Times New Roman"/>
          <w:lang w:val="ro-RO"/>
        </w:rPr>
        <w:t xml:space="preserve">    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DD4791" w:rsidRPr="007800AA" w:rsidRDefault="00DD4791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DD4791" w:rsidRPr="007800AA" w:rsidRDefault="00DD4791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DD4791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DD4791" w:rsidSect="00DD4791">
          <w:headerReference w:type="default" r:id="rId30"/>
          <w:footerReference w:type="default" r:id="rId31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DD4791" w:rsidRPr="007800AA" w:rsidRDefault="00DD4791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DD4791" w:rsidRPr="007800AA" w:rsidSect="00DD4791">
      <w:headerReference w:type="default" r:id="rId32"/>
      <w:footerReference w:type="default" r:id="rId33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03" w:rsidRDefault="003C6903" w:rsidP="00E160F0">
      <w:pPr>
        <w:spacing w:after="0" w:line="240" w:lineRule="auto"/>
      </w:pPr>
      <w:r>
        <w:separator/>
      </w:r>
    </w:p>
  </w:endnote>
  <w:endnote w:type="continuationSeparator" w:id="0">
    <w:p w:rsidR="003C6903" w:rsidRDefault="003C690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="00D7345D"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="00D7345D"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</w:t>
    </w:r>
    <w:r w:rsidR="00D7345D" w:rsidRPr="00015A27">
      <w:rPr>
        <w:rFonts w:ascii="Palatino Linotype" w:hAnsi="Palatino Linotype"/>
        <w:color w:val="0F243E"/>
        <w:sz w:val="18"/>
        <w:szCs w:val="20"/>
      </w:rPr>
      <w:t>r</w:t>
    </w:r>
    <w:proofErr w:type="spellEnd"/>
    <w:r w:rsidR="00D7345D"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Pr="00015A27" w:rsidRDefault="00DD4791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DD4791" w:rsidRPr="00015A27" w:rsidRDefault="00DD4791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DD4791" w:rsidRPr="00015A27" w:rsidRDefault="00DD4791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03" w:rsidRDefault="003C6903" w:rsidP="00E160F0">
      <w:pPr>
        <w:spacing w:after="0" w:line="240" w:lineRule="auto"/>
      </w:pPr>
      <w:r>
        <w:separator/>
      </w:r>
    </w:p>
  </w:footnote>
  <w:footnote w:type="continuationSeparator" w:id="0">
    <w:p w:rsidR="003C6903" w:rsidRDefault="003C690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46.5pt">
          <v:imagedata r:id="rId1" o:title="1a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510pt;height:46.5pt">
          <v:imagedata r:id="rId1" o:title="1a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510pt;height:46.5pt">
          <v:imagedata r:id="rId1" o:title="1a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510pt;height:46.5pt">
          <v:imagedata r:id="rId1" o:title="1a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3C6903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510pt;height:46.5pt">
          <v:imagedata r:id="rId1" o:title="1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pt;height:46.5pt">
          <v:imagedata r:id="rId1" o:title="1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0pt;height:46.5pt">
          <v:imagedata r:id="rId1" o:title="1a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10pt;height:46.5pt">
          <v:imagedata r:id="rId1" o:title="1a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10pt;height:46.5pt">
          <v:imagedata r:id="rId1" o:title="1a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10pt;height:46.5pt">
          <v:imagedata r:id="rId1" o:title="1a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10pt;height:46.5pt">
          <v:imagedata r:id="rId1" o:title="1a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10pt;height:46.5pt">
          <v:imagedata r:id="rId1" o:title="1a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91" w:rsidRDefault="00DD4791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10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1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1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C6903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242F"/>
    <w:rsid w:val="0045112E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2EDF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900D82"/>
    <w:rsid w:val="009178A2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81A27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C2BB8"/>
    <w:rsid w:val="00DD11A1"/>
    <w:rsid w:val="00DD4791"/>
    <w:rsid w:val="00DD76A0"/>
    <w:rsid w:val="00DF3D1A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3BB8-6216-4929-A4D0-BCE16145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3393</Words>
  <Characters>19681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1</cp:revision>
  <cp:lastPrinted>2020-01-30T08:14:00Z</cp:lastPrinted>
  <dcterms:created xsi:type="dcterms:W3CDTF">2020-01-30T08:30:00Z</dcterms:created>
  <dcterms:modified xsi:type="dcterms:W3CDTF">2020-01-30T08:30:00Z</dcterms:modified>
</cp:coreProperties>
</file>