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2C8" w:rsidRPr="00560916" w:rsidRDefault="00AC42C8" w:rsidP="00AC42C8">
      <w:pPr>
        <w:keepNext/>
        <w:keepLines/>
        <w:widowControl w:val="0"/>
        <w:numPr>
          <w:ilvl w:val="0"/>
          <w:numId w:val="2"/>
        </w:numPr>
        <w:pBdr>
          <w:top w:val="nil"/>
          <w:left w:val="nil"/>
          <w:bottom w:val="nil"/>
          <w:right w:val="nil"/>
          <w:between w:val="nil"/>
        </w:pBdr>
        <w:shd w:val="clear" w:color="auto" w:fill="FFFFFF"/>
        <w:spacing w:before="60" w:after="60"/>
        <w:jc w:val="both"/>
        <w:rPr>
          <w:rFonts w:ascii="Times New Roman" w:hAnsi="Times New Roman"/>
          <w:b/>
          <w:bCs/>
          <w:sz w:val="28"/>
          <w:szCs w:val="28"/>
          <w:lang w:val="ro-RO"/>
        </w:rPr>
      </w:pPr>
      <w:r w:rsidRPr="00F02789">
        <w:rPr>
          <w:rFonts w:ascii="Times New Roman" w:hAnsi="Times New Roman"/>
          <w:b/>
          <w:bCs/>
          <w:sz w:val="28"/>
          <w:szCs w:val="28"/>
          <w:lang w:val="ro-RO"/>
        </w:rPr>
        <w:t>Realizarea unei resurse educaționale deschise pentru nivelul de învățământ la care își desfășoară activitatea și în domeniul de specializare, corelată cu o competență specifică</w:t>
      </w:r>
    </w:p>
    <w:p w:rsidR="00AC42C8" w:rsidRPr="00F96038" w:rsidRDefault="00AC42C8" w:rsidP="00AC42C8">
      <w:pPr>
        <w:keepNext/>
        <w:keepLines/>
        <w:widowControl w:val="0"/>
        <w:pBdr>
          <w:top w:val="nil"/>
          <w:left w:val="nil"/>
          <w:bottom w:val="nil"/>
          <w:right w:val="nil"/>
          <w:between w:val="nil"/>
        </w:pBdr>
        <w:shd w:val="clear" w:color="auto" w:fill="FFFFFF"/>
        <w:spacing w:before="60" w:after="60"/>
        <w:ind w:left="800"/>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Denu</w:t>
      </w:r>
      <w:r w:rsidRPr="00F96038">
        <w:rPr>
          <w:rFonts w:ascii="Times New Roman" w:hAnsi="Times New Roman"/>
          <w:color w:val="000000" w:themeColor="text1"/>
          <w:sz w:val="28"/>
          <w:szCs w:val="28"/>
          <w:lang w:val="ro-RO"/>
        </w:rPr>
        <w:t>mire resursă: Prietenia</w:t>
      </w:r>
    </w:p>
    <w:p w:rsidR="00AC42C8" w:rsidRPr="00F96038" w:rsidRDefault="00AC42C8" w:rsidP="00AC42C8">
      <w:pPr>
        <w:keepNext/>
        <w:keepLines/>
        <w:widowControl w:val="0"/>
        <w:pBdr>
          <w:top w:val="nil"/>
          <w:left w:val="nil"/>
          <w:bottom w:val="nil"/>
          <w:right w:val="nil"/>
          <w:between w:val="nil"/>
        </w:pBdr>
        <w:shd w:val="clear" w:color="auto" w:fill="FFFFFF"/>
        <w:spacing w:before="60" w:after="60"/>
        <w:ind w:left="800"/>
        <w:jc w:val="both"/>
        <w:rPr>
          <w:rFonts w:ascii="Times New Roman" w:hAnsi="Times New Roman"/>
          <w:color w:val="000000" w:themeColor="text1"/>
          <w:sz w:val="28"/>
          <w:szCs w:val="28"/>
          <w:lang w:val="ro-RO"/>
        </w:rPr>
      </w:pPr>
      <w:r w:rsidRPr="00F96038">
        <w:rPr>
          <w:rFonts w:ascii="Times New Roman" w:hAnsi="Times New Roman"/>
          <w:color w:val="000000" w:themeColor="text1"/>
          <w:sz w:val="28"/>
          <w:szCs w:val="28"/>
          <w:lang w:val="ro-RO"/>
        </w:rPr>
        <w:t xml:space="preserve">Link resursă: </w:t>
      </w:r>
      <w:hyperlink r:id="rId6" w:history="1">
        <w:r w:rsidRPr="00F96038">
          <w:rPr>
            <w:rStyle w:val="Hyperlink"/>
            <w:rFonts w:ascii="Times New Roman" w:hAnsi="Times New Roman"/>
            <w:sz w:val="28"/>
            <w:szCs w:val="28"/>
            <w:lang w:val="ro-RO"/>
          </w:rPr>
          <w:t>https://learningapps.org/watch?v=p39xpkijj22</w:t>
        </w:r>
      </w:hyperlink>
    </w:p>
    <w:p w:rsidR="00AC42C8" w:rsidRPr="00F96038" w:rsidRDefault="00AC42C8" w:rsidP="00AC42C8">
      <w:pPr>
        <w:keepNext/>
        <w:keepLines/>
        <w:widowControl w:val="0"/>
        <w:pBdr>
          <w:top w:val="nil"/>
          <w:left w:val="nil"/>
          <w:bottom w:val="nil"/>
          <w:right w:val="nil"/>
          <w:between w:val="nil"/>
        </w:pBdr>
        <w:shd w:val="clear" w:color="auto" w:fill="FFFFFF"/>
        <w:spacing w:before="60" w:after="60"/>
        <w:ind w:left="800"/>
        <w:jc w:val="both"/>
        <w:rPr>
          <w:rFonts w:ascii="Times New Roman" w:hAnsi="Times New Roman"/>
          <w:color w:val="000000" w:themeColor="text1"/>
          <w:sz w:val="28"/>
          <w:szCs w:val="28"/>
          <w:lang w:val="ro-RO"/>
        </w:rPr>
      </w:pPr>
      <w:r w:rsidRPr="00F96038">
        <w:rPr>
          <w:rFonts w:ascii="Times New Roman" w:hAnsi="Times New Roman"/>
          <w:color w:val="000000" w:themeColor="text1"/>
          <w:sz w:val="28"/>
          <w:szCs w:val="28"/>
          <w:lang w:val="ro-RO"/>
        </w:rPr>
        <w:t>Nivel de înv. clasa a VII-a</w:t>
      </w:r>
    </w:p>
    <w:p w:rsidR="00AC42C8" w:rsidRPr="00F96038" w:rsidRDefault="00AC42C8" w:rsidP="00AC42C8">
      <w:pPr>
        <w:keepNext/>
        <w:keepLines/>
        <w:widowControl w:val="0"/>
        <w:pBdr>
          <w:top w:val="nil"/>
          <w:left w:val="nil"/>
          <w:bottom w:val="nil"/>
          <w:right w:val="nil"/>
          <w:between w:val="nil"/>
        </w:pBdr>
        <w:shd w:val="clear" w:color="auto" w:fill="FFFFFF"/>
        <w:spacing w:before="60" w:after="60"/>
        <w:ind w:left="800"/>
        <w:jc w:val="both"/>
        <w:rPr>
          <w:rFonts w:ascii="Times New Roman" w:hAnsi="Times New Roman"/>
          <w:color w:val="000000" w:themeColor="text1"/>
          <w:sz w:val="28"/>
          <w:szCs w:val="28"/>
          <w:lang w:val="ro-RO"/>
        </w:rPr>
      </w:pPr>
      <w:r w:rsidRPr="00F96038">
        <w:rPr>
          <w:rFonts w:ascii="Times New Roman" w:hAnsi="Times New Roman"/>
          <w:color w:val="000000" w:themeColor="text1"/>
          <w:sz w:val="28"/>
          <w:szCs w:val="28"/>
          <w:lang w:val="ro-RO"/>
        </w:rPr>
        <w:t>Platforma utilizată: LearningApps.org</w:t>
      </w:r>
    </w:p>
    <w:p w:rsidR="00AC42C8" w:rsidRPr="00F96038" w:rsidRDefault="00AC42C8" w:rsidP="00AC42C8">
      <w:pPr>
        <w:ind w:firstLine="720"/>
        <w:jc w:val="both"/>
        <w:rPr>
          <w:rFonts w:ascii="Times New Roman" w:eastAsia="Arial" w:hAnsi="Times New Roman"/>
          <w:color w:val="000000" w:themeColor="text1"/>
          <w:sz w:val="28"/>
          <w:szCs w:val="28"/>
          <w:lang w:val="ro-RO" w:eastAsia="ro-RO" w:bidi="ro-RO"/>
        </w:rPr>
      </w:pPr>
      <w:r w:rsidRPr="00F96038">
        <w:rPr>
          <w:rFonts w:ascii="Times New Roman" w:hAnsi="Times New Roman"/>
          <w:color w:val="000000" w:themeColor="text1"/>
          <w:sz w:val="28"/>
          <w:szCs w:val="28"/>
          <w:lang w:val="ro-RO"/>
        </w:rPr>
        <w:t xml:space="preserve">Resursa </w:t>
      </w:r>
      <w:r w:rsidRPr="00F96038">
        <w:rPr>
          <w:rFonts w:ascii="Times New Roman" w:eastAsia="Arial" w:hAnsi="Times New Roman"/>
          <w:color w:val="000000" w:themeColor="text1"/>
          <w:sz w:val="28"/>
          <w:szCs w:val="28"/>
          <w:lang w:val="ro-RO" w:eastAsia="ro-RO" w:bidi="ro-RO"/>
        </w:rPr>
        <w:t xml:space="preserve">prezintă o poveste terapeutică intitulată </w:t>
      </w:r>
      <w:r w:rsidRPr="00F96038">
        <w:rPr>
          <w:rFonts w:ascii="Times New Roman" w:eastAsia="Arial" w:hAnsi="Times New Roman"/>
          <w:i/>
          <w:color w:val="000000" w:themeColor="text1"/>
          <w:sz w:val="28"/>
          <w:szCs w:val="28"/>
          <w:lang w:val="ro-RO" w:eastAsia="ro-RO" w:bidi="ro-RO"/>
        </w:rPr>
        <w:t>Girafa și prietenia</w:t>
      </w:r>
      <w:r w:rsidRPr="00F96038">
        <w:rPr>
          <w:rFonts w:ascii="Times New Roman" w:eastAsia="Arial" w:hAnsi="Times New Roman"/>
          <w:color w:val="000000" w:themeColor="text1"/>
          <w:sz w:val="28"/>
          <w:szCs w:val="28"/>
          <w:lang w:val="ro-RO" w:eastAsia="ro-RO" w:bidi="ro-RO"/>
        </w:rPr>
        <w:t>, o serie de întrebări prin intermediul cărora se dezbate morala poveștii și importanța relațiilor de prietenie pentru oameni, precum și un puzzle cu ajutorul căruia elevii vor realiza portretul prieteniei.</w:t>
      </w:r>
    </w:p>
    <w:p w:rsidR="00AC42C8" w:rsidRPr="00F96038" w:rsidRDefault="00AC42C8" w:rsidP="00AC42C8">
      <w:pPr>
        <w:ind w:firstLine="720"/>
        <w:jc w:val="both"/>
        <w:rPr>
          <w:rFonts w:ascii="Times New Roman" w:eastAsia="Arial" w:hAnsi="Times New Roman"/>
          <w:color w:val="000000" w:themeColor="text1"/>
          <w:sz w:val="28"/>
          <w:szCs w:val="28"/>
          <w:lang w:val="ro-RO" w:eastAsia="ro-RO" w:bidi="ro-RO"/>
        </w:rPr>
      </w:pPr>
      <w:r w:rsidRPr="00F96038">
        <w:rPr>
          <w:rFonts w:ascii="Times New Roman" w:eastAsia="Arial" w:hAnsi="Times New Roman"/>
          <w:color w:val="000000" w:themeColor="text1"/>
          <w:sz w:val="28"/>
          <w:szCs w:val="28"/>
          <w:lang w:val="ro-RO" w:eastAsia="ro-RO" w:bidi="ro-RO"/>
        </w:rPr>
        <w:t xml:space="preserve">Ce sarcini au elevii? </w:t>
      </w:r>
    </w:p>
    <w:p w:rsidR="00AC42C8" w:rsidRPr="00F96038" w:rsidRDefault="00AC42C8" w:rsidP="00AC42C8">
      <w:pPr>
        <w:ind w:firstLine="720"/>
        <w:jc w:val="both"/>
        <w:rPr>
          <w:rFonts w:ascii="Times New Roman" w:hAnsi="Times New Roman"/>
          <w:color w:val="000000" w:themeColor="text1"/>
          <w:sz w:val="28"/>
          <w:szCs w:val="28"/>
          <w:lang w:val="ro-RO"/>
        </w:rPr>
      </w:pPr>
      <w:r w:rsidRPr="00F96038">
        <w:rPr>
          <w:rFonts w:ascii="Times New Roman" w:eastAsia="Arial" w:hAnsi="Times New Roman"/>
          <w:color w:val="000000" w:themeColor="text1"/>
          <w:sz w:val="28"/>
          <w:szCs w:val="28"/>
          <w:lang w:val="ro-RO" w:eastAsia="ro-RO" w:bidi="ro-RO"/>
        </w:rPr>
        <w:t xml:space="preserve"> Activitatea solicită elevilor ascultarea activă a  poveștii  terapeutice, identificarea și procesarea moralei și mesajului transmis prin poveste prin intermediul răspunsurilor formulate de ei la întrebările profesorului, precum și realizarea unui portret al prieteniei sub forma unui puzzle.</w:t>
      </w:r>
    </w:p>
    <w:p w:rsidR="00AC42C8" w:rsidRPr="0017175A" w:rsidRDefault="00AC42C8" w:rsidP="0017175A">
      <w:pPr>
        <w:widowControl w:val="0"/>
        <w:autoSpaceDE w:val="0"/>
        <w:autoSpaceDN w:val="0"/>
        <w:spacing w:after="240" w:line="240" w:lineRule="auto"/>
        <w:ind w:firstLine="720"/>
        <w:rPr>
          <w:rFonts w:ascii="Times New Roman" w:eastAsia="Arial" w:hAnsi="Times New Roman"/>
          <w:color w:val="000000" w:themeColor="text1"/>
          <w:sz w:val="28"/>
          <w:szCs w:val="28"/>
          <w:lang w:val="ro-RO" w:eastAsia="ro-RO" w:bidi="ro-RO"/>
        </w:rPr>
      </w:pPr>
      <w:r w:rsidRPr="00F96038">
        <w:rPr>
          <w:rFonts w:ascii="Times New Roman" w:eastAsia="Arial" w:hAnsi="Times New Roman"/>
          <w:color w:val="000000" w:themeColor="text1"/>
          <w:sz w:val="28"/>
          <w:szCs w:val="28"/>
          <w:lang w:val="ro-RO" w:eastAsia="ro-RO" w:bidi="ro-RO"/>
        </w:rPr>
        <w:t xml:space="preserve">În prezentarea materialului realizat cu aplicația LearningApps.org  este/sunt integrate link-ul/linkurile de mai jos: </w:t>
      </w:r>
      <w:hyperlink r:id="rId7" w:history="1">
        <w:r w:rsidRPr="00F96038">
          <w:rPr>
            <w:rStyle w:val="Hyperlink"/>
            <w:rFonts w:ascii="Times New Roman" w:eastAsia="Arial" w:hAnsi="Times New Roman"/>
            <w:sz w:val="28"/>
            <w:szCs w:val="28"/>
            <w:lang w:val="ro-RO" w:eastAsia="ro-RO" w:bidi="ro-RO"/>
          </w:rPr>
          <w:t>https://learningapps.org/display?v=p39xpkijj22</w:t>
        </w:r>
      </w:hyperlink>
      <w:r w:rsidRPr="00F96038">
        <w:rPr>
          <w:rFonts w:ascii="Times New Roman" w:eastAsia="Arial" w:hAnsi="Times New Roman"/>
          <w:color w:val="000000" w:themeColor="text1"/>
          <w:sz w:val="28"/>
          <w:szCs w:val="28"/>
          <w:lang w:val="ro-RO" w:eastAsia="ro-RO" w:bidi="ro-RO"/>
        </w:rPr>
        <w:t>.</w:t>
      </w:r>
    </w:p>
    <w:p w:rsidR="00AC42C8" w:rsidRPr="00F02789" w:rsidRDefault="00AC42C8" w:rsidP="00AC42C8">
      <w:pPr>
        <w:jc w:val="both"/>
        <w:rPr>
          <w:rFonts w:ascii="Trebuchet MS" w:hAnsi="Trebuchet MS" w:cs="CIDFont+F2"/>
          <w:b/>
          <w:bCs/>
          <w:sz w:val="28"/>
          <w:szCs w:val="28"/>
          <w:lang w:val="ro-RO"/>
        </w:rPr>
      </w:pPr>
      <w:r w:rsidRPr="00F02789">
        <w:rPr>
          <w:rFonts w:ascii="Trebuchet MS" w:hAnsi="Trebuchet MS" w:cs="CIDFont+F2"/>
          <w:b/>
          <w:bCs/>
          <w:sz w:val="28"/>
          <w:szCs w:val="28"/>
          <w:lang w:val="ro-RO"/>
        </w:rPr>
        <w:t>2. Elaborarea unei descrieri de activitate de învățăre care să integreze resursa educațională digitală realizată conform modelului din Anexa 1</w:t>
      </w:r>
    </w:p>
    <w:p w:rsidR="00AC42C8" w:rsidRPr="001048B1" w:rsidRDefault="00AC42C8" w:rsidP="00AC42C8">
      <w:pPr>
        <w:rPr>
          <w:rFonts w:ascii="Trebuchet MS" w:hAnsi="Trebuchet MS" w:cs="CIDFont+F2"/>
          <w:lang w:val="ro-RO"/>
        </w:rPr>
      </w:pPr>
      <w:r w:rsidRPr="001048B1">
        <w:rPr>
          <w:rFonts w:ascii="Trebuchet MS" w:hAnsi="Trebuchet MS" w:cs="CIDFont+F2"/>
          <w:lang w:val="ro-RO"/>
        </w:rPr>
        <w:t>Anexa 1</w:t>
      </w:r>
    </w:p>
    <w:tbl>
      <w:tblPr>
        <w:tblW w:w="9618" w:type="dxa"/>
        <w:tblLayout w:type="fixed"/>
        <w:tblLook w:val="0400" w:firstRow="0" w:lastRow="0" w:firstColumn="0" w:lastColumn="0" w:noHBand="0" w:noVBand="1"/>
      </w:tblPr>
      <w:tblGrid>
        <w:gridCol w:w="3251"/>
        <w:gridCol w:w="6367"/>
      </w:tblGrid>
      <w:tr w:rsidR="00AC42C8" w:rsidRPr="001048B1" w:rsidTr="007F76D4">
        <w:trPr>
          <w:trHeight w:val="273"/>
        </w:trPr>
        <w:tc>
          <w:tcPr>
            <w:tcW w:w="9618"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vAlign w:val="center"/>
          </w:tcPr>
          <w:p w:rsidR="00AC42C8" w:rsidRPr="001048B1" w:rsidRDefault="00AC42C8" w:rsidP="007F76D4">
            <w:pPr>
              <w:widowControl w:val="0"/>
              <w:pBdr>
                <w:top w:val="nil"/>
                <w:left w:val="nil"/>
                <w:bottom w:val="nil"/>
                <w:right w:val="nil"/>
                <w:between w:val="nil"/>
              </w:pBdr>
              <w:spacing w:before="120" w:after="120"/>
              <w:ind w:left="357"/>
              <w:jc w:val="center"/>
              <w:rPr>
                <w:rFonts w:ascii="Trebuchet MS" w:hAnsi="Trebuchet MS"/>
                <w:color w:val="000000"/>
                <w:lang w:val="ro-RO"/>
              </w:rPr>
            </w:pPr>
            <w:r w:rsidRPr="001048B1">
              <w:rPr>
                <w:rFonts w:ascii="Trebuchet MS" w:eastAsia="Arial" w:hAnsi="Trebuchet MS"/>
                <w:b/>
                <w:color w:val="000000"/>
                <w:lang w:val="ro-RO"/>
              </w:rPr>
              <w:t>I. Date generale</w:t>
            </w:r>
          </w:p>
        </w:tc>
      </w:tr>
      <w:tr w:rsidR="00AC42C8" w:rsidRPr="00780D28" w:rsidTr="007F76D4">
        <w:trPr>
          <w:trHeight w:val="640"/>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42C8" w:rsidRPr="00780D28" w:rsidRDefault="00AC42C8" w:rsidP="007F76D4">
            <w:pPr>
              <w:widowControl w:val="0"/>
              <w:spacing w:after="0"/>
              <w:rPr>
                <w:rFonts w:ascii="Times New Roman" w:eastAsia="Arial" w:hAnsi="Times New Roman"/>
                <w:b/>
                <w:sz w:val="28"/>
                <w:szCs w:val="28"/>
                <w:lang w:val="ro-RO"/>
              </w:rPr>
            </w:pPr>
            <w:r w:rsidRPr="00780D28">
              <w:rPr>
                <w:rFonts w:ascii="Times New Roman" w:eastAsia="Arial" w:hAnsi="Times New Roman"/>
                <w:b/>
                <w:sz w:val="28"/>
                <w:szCs w:val="28"/>
                <w:lang w:val="ro-RO"/>
              </w:rPr>
              <w:t>Titlul resursei educaționale deschise propuse</w:t>
            </w:r>
          </w:p>
        </w:tc>
        <w:tc>
          <w:tcPr>
            <w:tcW w:w="6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42C8" w:rsidRPr="00780D28" w:rsidRDefault="00AC42C8" w:rsidP="007F76D4">
            <w:pPr>
              <w:widowControl w:val="0"/>
              <w:spacing w:after="0"/>
              <w:ind w:left="566" w:hanging="566"/>
              <w:jc w:val="both"/>
              <w:rPr>
                <w:rFonts w:ascii="Times New Roman" w:eastAsia="Arial" w:hAnsi="Times New Roman"/>
                <w:b/>
                <w:color w:val="000000" w:themeColor="text1"/>
                <w:sz w:val="28"/>
                <w:szCs w:val="28"/>
                <w:lang w:val="ro-RO"/>
              </w:rPr>
            </w:pPr>
            <w:r w:rsidRPr="00780D28">
              <w:rPr>
                <w:rFonts w:ascii="Times New Roman" w:eastAsia="Arial" w:hAnsi="Times New Roman"/>
                <w:i/>
                <w:color w:val="000000" w:themeColor="text1"/>
                <w:sz w:val="28"/>
                <w:szCs w:val="28"/>
                <w:lang w:val="ro-RO"/>
              </w:rPr>
              <w:t xml:space="preserve">Prietenia </w:t>
            </w:r>
          </w:p>
        </w:tc>
      </w:tr>
      <w:tr w:rsidR="00AC42C8" w:rsidRPr="00780D28" w:rsidTr="007F76D4">
        <w:trPr>
          <w:trHeight w:val="573"/>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42C8" w:rsidRPr="00780D28" w:rsidRDefault="00AC42C8" w:rsidP="007F76D4">
            <w:pPr>
              <w:widowControl w:val="0"/>
              <w:spacing w:after="0"/>
              <w:rPr>
                <w:rFonts w:ascii="Times New Roman" w:hAnsi="Times New Roman"/>
                <w:sz w:val="28"/>
                <w:szCs w:val="28"/>
                <w:lang w:val="ro-RO"/>
              </w:rPr>
            </w:pPr>
            <w:r w:rsidRPr="00780D28">
              <w:rPr>
                <w:rFonts w:ascii="Times New Roman" w:eastAsia="Arial" w:hAnsi="Times New Roman"/>
                <w:b/>
                <w:sz w:val="28"/>
                <w:szCs w:val="28"/>
                <w:lang w:val="ro-RO"/>
              </w:rPr>
              <w:t>Disciplina</w:t>
            </w:r>
          </w:p>
        </w:tc>
        <w:tc>
          <w:tcPr>
            <w:tcW w:w="6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42C8" w:rsidRPr="00780D28" w:rsidRDefault="00AC42C8" w:rsidP="007F76D4">
            <w:pPr>
              <w:spacing w:after="0"/>
              <w:ind w:left="561" w:hanging="561"/>
              <w:jc w:val="both"/>
              <w:rPr>
                <w:rFonts w:ascii="Times New Roman" w:hAnsi="Times New Roman"/>
                <w:color w:val="000000" w:themeColor="text1"/>
                <w:sz w:val="28"/>
                <w:szCs w:val="28"/>
                <w:lang w:val="ro-RO"/>
              </w:rPr>
            </w:pPr>
            <w:r w:rsidRPr="00780D28">
              <w:rPr>
                <w:rFonts w:ascii="Times New Roman" w:eastAsia="Arial" w:hAnsi="Times New Roman"/>
                <w:i/>
                <w:color w:val="000000" w:themeColor="text1"/>
                <w:sz w:val="28"/>
                <w:szCs w:val="28"/>
                <w:lang w:val="ro-RO"/>
              </w:rPr>
              <w:t xml:space="preserve">Formarea autonomiei personale </w:t>
            </w:r>
          </w:p>
        </w:tc>
      </w:tr>
      <w:tr w:rsidR="00AC42C8" w:rsidRPr="00780D28" w:rsidTr="007F76D4">
        <w:trPr>
          <w:trHeight w:val="495"/>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42C8" w:rsidRPr="00780D28" w:rsidRDefault="00AC42C8" w:rsidP="007F76D4">
            <w:pPr>
              <w:widowControl w:val="0"/>
              <w:spacing w:after="0"/>
              <w:rPr>
                <w:rFonts w:ascii="Times New Roman" w:eastAsia="Arial" w:hAnsi="Times New Roman"/>
                <w:b/>
                <w:sz w:val="28"/>
                <w:szCs w:val="28"/>
                <w:lang w:val="ro-RO"/>
              </w:rPr>
            </w:pPr>
            <w:r w:rsidRPr="00780D28">
              <w:rPr>
                <w:rFonts w:ascii="Times New Roman" w:eastAsia="Arial" w:hAnsi="Times New Roman"/>
                <w:b/>
                <w:sz w:val="28"/>
                <w:szCs w:val="28"/>
                <w:lang w:val="ro-RO"/>
              </w:rPr>
              <w:lastRenderedPageBreak/>
              <w:t>Clasa</w:t>
            </w:r>
          </w:p>
        </w:tc>
        <w:tc>
          <w:tcPr>
            <w:tcW w:w="6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42C8" w:rsidRPr="00780D28" w:rsidRDefault="00AC42C8" w:rsidP="007F76D4">
            <w:pPr>
              <w:widowControl w:val="0"/>
              <w:spacing w:after="0"/>
              <w:ind w:left="561" w:hanging="561"/>
              <w:jc w:val="both"/>
              <w:rPr>
                <w:rFonts w:ascii="Times New Roman" w:eastAsia="Arial" w:hAnsi="Times New Roman"/>
                <w:b/>
                <w:color w:val="000000" w:themeColor="text1"/>
                <w:sz w:val="28"/>
                <w:szCs w:val="28"/>
                <w:lang w:val="ro-RO"/>
              </w:rPr>
            </w:pPr>
            <w:r w:rsidRPr="00780D28">
              <w:rPr>
                <w:rFonts w:ascii="Times New Roman" w:eastAsia="Arial" w:hAnsi="Times New Roman"/>
                <w:i/>
                <w:color w:val="000000" w:themeColor="text1"/>
                <w:sz w:val="28"/>
                <w:szCs w:val="28"/>
                <w:lang w:val="ro-RO"/>
              </w:rPr>
              <w:t xml:space="preserve">Clasa a VII- a  </w:t>
            </w:r>
          </w:p>
        </w:tc>
      </w:tr>
      <w:tr w:rsidR="00AC42C8" w:rsidRPr="00780D28" w:rsidTr="007F76D4">
        <w:trPr>
          <w:trHeight w:val="33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42C8" w:rsidRPr="00780D28" w:rsidRDefault="00AC42C8" w:rsidP="007F76D4">
            <w:pPr>
              <w:widowControl w:val="0"/>
              <w:spacing w:after="0"/>
              <w:rPr>
                <w:rFonts w:ascii="Times New Roman" w:hAnsi="Times New Roman"/>
                <w:sz w:val="28"/>
                <w:szCs w:val="28"/>
                <w:lang w:val="ro-RO"/>
              </w:rPr>
            </w:pPr>
            <w:r w:rsidRPr="00780D28">
              <w:rPr>
                <w:rFonts w:ascii="Times New Roman" w:eastAsia="Arial" w:hAnsi="Times New Roman"/>
                <w:b/>
                <w:sz w:val="28"/>
                <w:szCs w:val="28"/>
                <w:lang w:val="ro-RO"/>
              </w:rPr>
              <w:t>Autor</w:t>
            </w:r>
          </w:p>
        </w:tc>
        <w:tc>
          <w:tcPr>
            <w:tcW w:w="6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42C8" w:rsidRPr="00780D28" w:rsidRDefault="00AC42C8" w:rsidP="007F76D4">
            <w:pPr>
              <w:spacing w:after="0"/>
              <w:ind w:left="561" w:hanging="561"/>
              <w:jc w:val="both"/>
              <w:rPr>
                <w:rFonts w:ascii="Times New Roman" w:hAnsi="Times New Roman"/>
                <w:color w:val="000000" w:themeColor="text1"/>
                <w:sz w:val="28"/>
                <w:szCs w:val="28"/>
                <w:lang w:val="ro-RO"/>
              </w:rPr>
            </w:pPr>
            <w:r w:rsidRPr="00780D28">
              <w:rPr>
                <w:rFonts w:ascii="Times New Roman" w:eastAsia="Arial" w:hAnsi="Times New Roman"/>
                <w:i/>
                <w:color w:val="000000" w:themeColor="text1"/>
                <w:sz w:val="28"/>
                <w:szCs w:val="28"/>
                <w:lang w:val="ro-RO"/>
              </w:rPr>
              <w:t>Brânda Florina</w:t>
            </w:r>
          </w:p>
        </w:tc>
      </w:tr>
      <w:tr w:rsidR="00AC42C8" w:rsidRPr="0017175A" w:rsidTr="007F76D4">
        <w:trPr>
          <w:trHeight w:val="229"/>
        </w:trPr>
        <w:tc>
          <w:tcPr>
            <w:tcW w:w="9618"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rsidR="00AC42C8" w:rsidRPr="00780D28" w:rsidRDefault="00AC42C8" w:rsidP="007F76D4">
            <w:pPr>
              <w:widowControl w:val="0"/>
              <w:pBdr>
                <w:top w:val="nil"/>
                <w:left w:val="nil"/>
                <w:bottom w:val="nil"/>
                <w:right w:val="nil"/>
                <w:between w:val="nil"/>
              </w:pBdr>
              <w:spacing w:before="120" w:after="120"/>
              <w:ind w:left="357"/>
              <w:jc w:val="center"/>
              <w:rPr>
                <w:rFonts w:ascii="Times New Roman" w:hAnsi="Times New Roman"/>
                <w:color w:val="000000"/>
                <w:sz w:val="28"/>
                <w:szCs w:val="28"/>
                <w:lang w:val="ro-RO"/>
              </w:rPr>
            </w:pPr>
            <w:r w:rsidRPr="00780D28">
              <w:rPr>
                <w:rFonts w:ascii="Times New Roman" w:eastAsia="Arial" w:hAnsi="Times New Roman"/>
                <w:b/>
                <w:color w:val="000000"/>
                <w:sz w:val="28"/>
                <w:szCs w:val="28"/>
                <w:lang w:val="ro-RO"/>
              </w:rPr>
              <w:t>II. Prezentarea resursei educaționale deschise</w:t>
            </w:r>
          </w:p>
        </w:tc>
      </w:tr>
      <w:tr w:rsidR="00AC42C8" w:rsidRPr="0017175A" w:rsidTr="007F76D4">
        <w:trPr>
          <w:trHeight w:val="605"/>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42C8" w:rsidRPr="00780D28" w:rsidRDefault="00AC42C8" w:rsidP="007F76D4">
            <w:pPr>
              <w:widowControl w:val="0"/>
              <w:spacing w:after="0"/>
              <w:rPr>
                <w:rFonts w:ascii="Times New Roman" w:hAnsi="Times New Roman"/>
                <w:sz w:val="28"/>
                <w:szCs w:val="28"/>
                <w:lang w:val="ro-RO"/>
              </w:rPr>
            </w:pPr>
            <w:r w:rsidRPr="00780D28">
              <w:rPr>
                <w:rFonts w:ascii="Times New Roman" w:eastAsia="Arial" w:hAnsi="Times New Roman"/>
                <w:b/>
                <w:sz w:val="28"/>
                <w:szCs w:val="28"/>
                <w:lang w:val="ro-RO"/>
              </w:rPr>
              <w:t>Competența specifică vizată</w:t>
            </w:r>
          </w:p>
        </w:tc>
        <w:tc>
          <w:tcPr>
            <w:tcW w:w="6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42C8" w:rsidRPr="0017175A" w:rsidRDefault="00AC42C8" w:rsidP="0017175A">
            <w:pPr>
              <w:spacing w:after="0"/>
              <w:ind w:left="561" w:hanging="561"/>
              <w:rPr>
                <w:rFonts w:ascii="Times New Roman" w:eastAsia="Arial" w:hAnsi="Times New Roman"/>
                <w:i/>
                <w:color w:val="000000" w:themeColor="text1"/>
                <w:sz w:val="28"/>
                <w:szCs w:val="28"/>
                <w:lang w:val="ro-RO"/>
              </w:rPr>
            </w:pPr>
            <w:r w:rsidRPr="0017175A">
              <w:rPr>
                <w:rFonts w:ascii="Times New Roman" w:eastAsia="Arial" w:hAnsi="Times New Roman"/>
                <w:i/>
                <w:color w:val="000000" w:themeColor="text1"/>
                <w:sz w:val="28"/>
                <w:szCs w:val="28"/>
                <w:lang w:val="ro-RO"/>
              </w:rPr>
              <w:t>Participarea activă la v</w:t>
            </w:r>
            <w:r w:rsidR="0017175A" w:rsidRPr="0017175A">
              <w:rPr>
                <w:rFonts w:ascii="Times New Roman" w:eastAsia="Arial" w:hAnsi="Times New Roman"/>
                <w:i/>
                <w:color w:val="000000" w:themeColor="text1"/>
                <w:sz w:val="28"/>
                <w:szCs w:val="28"/>
                <w:lang w:val="ro-RO"/>
              </w:rPr>
              <w:t>iața de familie, de grup soci</w:t>
            </w:r>
            <w:r w:rsidR="0017175A">
              <w:rPr>
                <w:rFonts w:ascii="Times New Roman" w:eastAsia="Arial" w:hAnsi="Times New Roman"/>
                <w:i/>
                <w:color w:val="000000" w:themeColor="text1"/>
                <w:sz w:val="28"/>
                <w:szCs w:val="28"/>
                <w:lang w:val="ro-RO"/>
              </w:rPr>
              <w:t xml:space="preserve">al </w:t>
            </w:r>
            <w:bookmarkStart w:id="0" w:name="_GoBack"/>
            <w:bookmarkEnd w:id="0"/>
            <w:r w:rsidRPr="0017175A">
              <w:rPr>
                <w:rFonts w:ascii="Times New Roman" w:eastAsia="Arial" w:hAnsi="Times New Roman"/>
                <w:i/>
                <w:color w:val="000000" w:themeColor="text1"/>
                <w:sz w:val="28"/>
                <w:szCs w:val="28"/>
                <w:lang w:val="ro-RO"/>
              </w:rPr>
              <w:t>ș</w:t>
            </w:r>
            <w:r w:rsidR="0017175A" w:rsidRPr="0017175A">
              <w:rPr>
                <w:rFonts w:ascii="Times New Roman" w:eastAsia="Arial" w:hAnsi="Times New Roman"/>
                <w:i/>
                <w:color w:val="000000" w:themeColor="text1"/>
                <w:sz w:val="28"/>
                <w:szCs w:val="28"/>
                <w:lang w:val="ro-RO"/>
              </w:rPr>
              <w:t xml:space="preserve">i </w:t>
            </w:r>
            <w:r w:rsidRPr="0017175A">
              <w:rPr>
                <w:rFonts w:ascii="Times New Roman" w:eastAsia="Arial" w:hAnsi="Times New Roman"/>
                <w:i/>
                <w:color w:val="000000" w:themeColor="text1"/>
                <w:sz w:val="28"/>
                <w:szCs w:val="28"/>
                <w:lang w:val="ro-RO"/>
              </w:rPr>
              <w:t>profesion</w:t>
            </w:r>
            <w:r w:rsidR="0017175A" w:rsidRPr="0017175A">
              <w:rPr>
                <w:rFonts w:ascii="Times New Roman" w:eastAsia="Arial" w:hAnsi="Times New Roman"/>
                <w:i/>
                <w:color w:val="000000" w:themeColor="text1"/>
                <w:sz w:val="28"/>
                <w:szCs w:val="28"/>
                <w:lang w:val="ro-RO"/>
              </w:rPr>
              <w:t xml:space="preserve">al, prin îndeplinirea de roluri specifice </w:t>
            </w:r>
            <w:r w:rsidRPr="0017175A">
              <w:rPr>
                <w:rFonts w:ascii="Times New Roman" w:eastAsia="Arial" w:hAnsi="Times New Roman"/>
                <w:i/>
                <w:color w:val="000000" w:themeColor="text1"/>
                <w:sz w:val="28"/>
                <w:szCs w:val="28"/>
                <w:lang w:val="ro-RO"/>
              </w:rPr>
              <w:t>diferitelor contexte.</w:t>
            </w:r>
          </w:p>
        </w:tc>
      </w:tr>
      <w:tr w:rsidR="00AC42C8" w:rsidRPr="00780D28" w:rsidTr="007F76D4">
        <w:trPr>
          <w:trHeight w:val="347"/>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42C8" w:rsidRPr="00780D28" w:rsidRDefault="00AC42C8" w:rsidP="007F76D4">
            <w:pPr>
              <w:widowControl w:val="0"/>
              <w:spacing w:after="0"/>
              <w:rPr>
                <w:rFonts w:ascii="Times New Roman" w:eastAsia="Arial" w:hAnsi="Times New Roman"/>
                <w:b/>
                <w:sz w:val="28"/>
                <w:szCs w:val="28"/>
                <w:lang w:val="ro-RO"/>
              </w:rPr>
            </w:pPr>
            <w:r w:rsidRPr="00780D28">
              <w:rPr>
                <w:rFonts w:ascii="Times New Roman" w:eastAsia="Arial" w:hAnsi="Times New Roman"/>
                <w:b/>
                <w:sz w:val="28"/>
                <w:szCs w:val="28"/>
                <w:lang w:val="ro-RO"/>
              </w:rPr>
              <w:t xml:space="preserve">Durata resursei </w:t>
            </w:r>
            <w:r w:rsidRPr="00780D28">
              <w:rPr>
                <w:rFonts w:ascii="Times New Roman" w:eastAsia="Arial" w:hAnsi="Times New Roman"/>
                <w:i/>
                <w:color w:val="000000"/>
                <w:sz w:val="28"/>
                <w:szCs w:val="28"/>
                <w:lang w:val="ro-RO"/>
              </w:rPr>
              <w:t>(de completat exclusiv pentru resurse video)</w:t>
            </w:r>
          </w:p>
        </w:tc>
        <w:tc>
          <w:tcPr>
            <w:tcW w:w="6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42C8" w:rsidRPr="00780D28" w:rsidRDefault="00AC42C8" w:rsidP="007F76D4">
            <w:pPr>
              <w:spacing w:after="0"/>
              <w:ind w:left="561" w:hanging="561"/>
              <w:jc w:val="both"/>
              <w:rPr>
                <w:rFonts w:ascii="Times New Roman" w:eastAsia="Arial" w:hAnsi="Times New Roman"/>
                <w:i/>
                <w:color w:val="000000" w:themeColor="text1"/>
                <w:sz w:val="28"/>
                <w:szCs w:val="28"/>
                <w:lang w:val="ro-RO"/>
              </w:rPr>
            </w:pPr>
            <w:r w:rsidRPr="00780D28">
              <w:rPr>
                <w:rFonts w:ascii="Times New Roman" w:eastAsia="Arial" w:hAnsi="Times New Roman"/>
                <w:i/>
                <w:color w:val="000000" w:themeColor="text1"/>
                <w:sz w:val="28"/>
                <w:szCs w:val="28"/>
                <w:lang w:val="ro-RO"/>
              </w:rPr>
              <w:t>2min și 32 sec.</w:t>
            </w:r>
          </w:p>
        </w:tc>
      </w:tr>
      <w:tr w:rsidR="00AC42C8" w:rsidRPr="0017175A" w:rsidTr="007F76D4">
        <w:trPr>
          <w:trHeight w:val="42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C42C8" w:rsidRPr="00780D28" w:rsidRDefault="00AC42C8" w:rsidP="007F76D4">
            <w:pPr>
              <w:widowControl w:val="0"/>
              <w:spacing w:after="0"/>
              <w:rPr>
                <w:rFonts w:ascii="Times New Roman" w:hAnsi="Times New Roman"/>
                <w:sz w:val="28"/>
                <w:szCs w:val="28"/>
                <w:lang w:val="ro-RO"/>
              </w:rPr>
            </w:pPr>
            <w:r w:rsidRPr="00780D28">
              <w:rPr>
                <w:rFonts w:ascii="Times New Roman" w:eastAsia="Arial" w:hAnsi="Times New Roman"/>
                <w:b/>
                <w:sz w:val="28"/>
                <w:szCs w:val="28"/>
                <w:lang w:val="ro-RO"/>
              </w:rPr>
              <w:t xml:space="preserve">Scurtă prezentare a resursei educaționale deschise propuse </w:t>
            </w:r>
            <w:r w:rsidRPr="00780D28">
              <w:rPr>
                <w:rFonts w:ascii="Times New Roman" w:eastAsia="Arial" w:hAnsi="Times New Roman"/>
                <w:i/>
                <w:color w:val="000000"/>
                <w:sz w:val="28"/>
                <w:szCs w:val="28"/>
                <w:lang w:val="ro-RO"/>
              </w:rPr>
              <w:t>(10-15 rânduri)</w:t>
            </w:r>
          </w:p>
        </w:tc>
        <w:tc>
          <w:tcPr>
            <w:tcW w:w="63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C42C8" w:rsidRPr="00780D28" w:rsidRDefault="00AC42C8" w:rsidP="0017175A">
            <w:pPr>
              <w:numPr>
                <w:ilvl w:val="0"/>
                <w:numId w:val="1"/>
              </w:numPr>
              <w:pBdr>
                <w:top w:val="nil"/>
                <w:left w:val="nil"/>
                <w:bottom w:val="nil"/>
                <w:right w:val="nil"/>
                <w:between w:val="nil"/>
              </w:pBdr>
              <w:spacing w:after="0" w:line="259" w:lineRule="auto"/>
              <w:jc w:val="both"/>
              <w:rPr>
                <w:rFonts w:ascii="Times New Roman" w:hAnsi="Times New Roman"/>
                <w:color w:val="000000" w:themeColor="text1"/>
                <w:sz w:val="28"/>
                <w:szCs w:val="28"/>
                <w:lang w:val="ro-RO"/>
              </w:rPr>
            </w:pPr>
            <w:r w:rsidRPr="00780D28">
              <w:rPr>
                <w:rFonts w:ascii="Times New Roman" w:eastAsia="Arial" w:hAnsi="Times New Roman"/>
                <w:color w:val="000000" w:themeColor="text1"/>
                <w:sz w:val="28"/>
                <w:szCs w:val="28"/>
                <w:lang w:val="ro-RO"/>
              </w:rPr>
              <w:t>Resursa Prietenia este realizată în  platforma LearningApps.org .</w:t>
            </w:r>
          </w:p>
          <w:p w:rsidR="00AC42C8" w:rsidRPr="00780D28" w:rsidRDefault="00AC42C8" w:rsidP="0017175A">
            <w:pPr>
              <w:numPr>
                <w:ilvl w:val="0"/>
                <w:numId w:val="1"/>
              </w:numPr>
              <w:pBdr>
                <w:top w:val="nil"/>
                <w:left w:val="nil"/>
                <w:bottom w:val="nil"/>
                <w:right w:val="nil"/>
                <w:between w:val="nil"/>
              </w:pBdr>
              <w:spacing w:after="0" w:line="259" w:lineRule="auto"/>
              <w:jc w:val="both"/>
              <w:rPr>
                <w:rFonts w:ascii="Times New Roman" w:hAnsi="Times New Roman"/>
                <w:color w:val="000000" w:themeColor="text1"/>
                <w:sz w:val="28"/>
                <w:szCs w:val="28"/>
                <w:lang w:val="ro-RO"/>
              </w:rPr>
            </w:pPr>
            <w:r w:rsidRPr="00780D28">
              <w:rPr>
                <w:rFonts w:ascii="Times New Roman" w:eastAsia="Arial" w:hAnsi="Times New Roman"/>
                <w:color w:val="000000" w:themeColor="text1"/>
                <w:sz w:val="28"/>
                <w:szCs w:val="28"/>
                <w:lang w:val="ro-RO"/>
              </w:rPr>
              <w:t>A fost concepută pentru elevi cu cerințe educaționale speciale în cadrul ariei curriculare Terapie Educațională Complexă și Integrată la modulul Formarea Autonomiei Personale, dar poate fi utilizată și la disciplina Consiliere și Orientare pentru elevii din învățământul de masă.</w:t>
            </w:r>
          </w:p>
          <w:p w:rsidR="00AC42C8" w:rsidRPr="00780D28" w:rsidRDefault="00AC42C8" w:rsidP="0017175A">
            <w:pPr>
              <w:numPr>
                <w:ilvl w:val="0"/>
                <w:numId w:val="1"/>
              </w:numPr>
              <w:pBdr>
                <w:top w:val="nil"/>
                <w:left w:val="nil"/>
                <w:bottom w:val="nil"/>
                <w:right w:val="nil"/>
                <w:between w:val="nil"/>
              </w:pBdr>
              <w:spacing w:after="0" w:line="259" w:lineRule="auto"/>
              <w:jc w:val="both"/>
              <w:rPr>
                <w:rFonts w:ascii="Times New Roman" w:hAnsi="Times New Roman"/>
                <w:color w:val="000000"/>
                <w:sz w:val="28"/>
                <w:szCs w:val="28"/>
                <w:lang w:val="ro-RO"/>
              </w:rPr>
            </w:pPr>
            <w:r w:rsidRPr="00780D28">
              <w:rPr>
                <w:rFonts w:ascii="Times New Roman" w:eastAsia="Arial" w:hAnsi="Times New Roman"/>
                <w:color w:val="000000" w:themeColor="text1"/>
                <w:sz w:val="28"/>
                <w:szCs w:val="28"/>
                <w:lang w:val="ro-RO"/>
              </w:rPr>
              <w:t xml:space="preserve">Scopul resursei </w:t>
            </w:r>
            <w:r w:rsidRPr="00780D28">
              <w:rPr>
                <w:rFonts w:ascii="Times New Roman" w:eastAsia="Arial" w:hAnsi="Times New Roman"/>
                <w:i/>
                <w:color w:val="000000" w:themeColor="text1"/>
                <w:sz w:val="28"/>
                <w:szCs w:val="28"/>
                <w:lang w:val="ro-RO"/>
              </w:rPr>
              <w:t>Prietenia</w:t>
            </w:r>
            <w:r w:rsidRPr="00780D28">
              <w:rPr>
                <w:rFonts w:ascii="Times New Roman" w:eastAsia="Arial" w:hAnsi="Times New Roman"/>
                <w:color w:val="000000" w:themeColor="text1"/>
                <w:sz w:val="28"/>
                <w:szCs w:val="28"/>
                <w:lang w:val="ro-RO"/>
              </w:rPr>
              <w:t xml:space="preserve"> este în primul rând de a consolida abilități de construire și păstrare a relațiilor sociale de prietenie, de a forma și consolida comportamente  și relații sociale pozitive la copii și tineri.</w:t>
            </w:r>
          </w:p>
          <w:p w:rsidR="00AC42C8" w:rsidRPr="00780D28" w:rsidRDefault="00AC42C8" w:rsidP="0017175A">
            <w:pPr>
              <w:pStyle w:val="ListParagraph"/>
              <w:numPr>
                <w:ilvl w:val="0"/>
                <w:numId w:val="1"/>
              </w:numPr>
              <w:pBdr>
                <w:top w:val="nil"/>
                <w:left w:val="nil"/>
                <w:bottom w:val="nil"/>
                <w:right w:val="nil"/>
                <w:between w:val="nil"/>
              </w:pBdr>
              <w:spacing w:after="0"/>
              <w:rPr>
                <w:rFonts w:ascii="Times New Roman" w:hAnsi="Times New Roman" w:cs="Times New Roman"/>
                <w:color w:val="000000"/>
                <w:sz w:val="28"/>
                <w:szCs w:val="28"/>
              </w:rPr>
            </w:pPr>
            <w:r w:rsidRPr="00780D28">
              <w:rPr>
                <w:rFonts w:ascii="Times New Roman" w:hAnsi="Times New Roman" w:cs="Times New Roman"/>
                <w:color w:val="000000"/>
                <w:sz w:val="28"/>
                <w:szCs w:val="28"/>
              </w:rPr>
              <w:t>Resursa pune accent pe învățarea colaborativă între elevi, pe ascultarea activă și extragerea unor mesaje fundamentale.</w:t>
            </w:r>
          </w:p>
          <w:p w:rsidR="00AC42C8" w:rsidRPr="00780D28" w:rsidRDefault="00AC42C8" w:rsidP="0017175A">
            <w:pPr>
              <w:pStyle w:val="ListParagraph"/>
              <w:numPr>
                <w:ilvl w:val="0"/>
                <w:numId w:val="1"/>
              </w:numPr>
              <w:pBdr>
                <w:top w:val="nil"/>
                <w:left w:val="nil"/>
                <w:bottom w:val="nil"/>
                <w:right w:val="nil"/>
                <w:between w:val="nil"/>
              </w:pBdr>
              <w:spacing w:after="0"/>
              <w:rPr>
                <w:rFonts w:ascii="Times New Roman" w:hAnsi="Times New Roman" w:cs="Times New Roman"/>
                <w:color w:val="000000"/>
                <w:sz w:val="28"/>
                <w:szCs w:val="28"/>
              </w:rPr>
            </w:pPr>
            <w:r w:rsidRPr="00780D28">
              <w:rPr>
                <w:rFonts w:ascii="Times New Roman" w:hAnsi="Times New Roman" w:cs="Times New Roman"/>
                <w:color w:val="000000"/>
                <w:sz w:val="28"/>
                <w:szCs w:val="28"/>
              </w:rPr>
              <w:t xml:space="preserve">Rezultatele învățării oferite de </w:t>
            </w:r>
            <w:r>
              <w:rPr>
                <w:rFonts w:ascii="Times New Roman" w:hAnsi="Times New Roman" w:cs="Times New Roman"/>
                <w:color w:val="000000"/>
                <w:sz w:val="28"/>
                <w:szCs w:val="28"/>
              </w:rPr>
              <w:t>a</w:t>
            </w:r>
            <w:r w:rsidRPr="00780D28">
              <w:rPr>
                <w:rFonts w:ascii="Times New Roman" w:hAnsi="Times New Roman" w:cs="Times New Roman"/>
                <w:color w:val="000000"/>
                <w:sz w:val="28"/>
                <w:szCs w:val="28"/>
              </w:rPr>
              <w:t>ceastă resursă pot fi evaluate atât la nivel individual de fiecare elev cât și printr-o evaluare colectivă, colegială, deoarece pune accent și pe munca în echipă și realizarea de sarcini comune de către elevi.</w:t>
            </w:r>
          </w:p>
          <w:p w:rsidR="00AC42C8" w:rsidRPr="00780D28" w:rsidRDefault="00AC42C8" w:rsidP="0017175A">
            <w:pPr>
              <w:pStyle w:val="ListParagraph"/>
              <w:numPr>
                <w:ilvl w:val="0"/>
                <w:numId w:val="1"/>
              </w:numPr>
              <w:pBdr>
                <w:top w:val="nil"/>
                <w:left w:val="nil"/>
                <w:bottom w:val="nil"/>
                <w:right w:val="nil"/>
                <w:between w:val="nil"/>
              </w:pBdr>
              <w:spacing w:after="0"/>
              <w:rPr>
                <w:rFonts w:ascii="Times New Roman" w:hAnsi="Times New Roman" w:cs="Times New Roman"/>
                <w:color w:val="000000"/>
                <w:sz w:val="28"/>
                <w:szCs w:val="28"/>
              </w:rPr>
            </w:pPr>
            <w:r w:rsidRPr="00780D28">
              <w:rPr>
                <w:rFonts w:ascii="Times New Roman" w:hAnsi="Times New Roman" w:cs="Times New Roman"/>
                <w:color w:val="000000"/>
                <w:sz w:val="28"/>
                <w:szCs w:val="28"/>
              </w:rPr>
              <w:lastRenderedPageBreak/>
              <w:t xml:space="preserve">Conceptele cheie pentru resursa propusă sunt </w:t>
            </w:r>
            <w:r w:rsidRPr="00780D28">
              <w:rPr>
                <w:rFonts w:ascii="Times New Roman" w:hAnsi="Times New Roman" w:cs="Times New Roman"/>
                <w:i/>
                <w:color w:val="000000"/>
                <w:sz w:val="28"/>
                <w:szCs w:val="28"/>
              </w:rPr>
              <w:t>relațiile sănătoase de prietenie, comunicarea asertivă și acceptarea celorlalți.</w:t>
            </w:r>
          </w:p>
          <w:p w:rsidR="00AC42C8" w:rsidRPr="00780D28" w:rsidRDefault="00AC42C8" w:rsidP="007F76D4">
            <w:pPr>
              <w:pStyle w:val="ListParagraph"/>
              <w:pBdr>
                <w:top w:val="nil"/>
                <w:left w:val="nil"/>
                <w:bottom w:val="nil"/>
                <w:right w:val="nil"/>
                <w:between w:val="nil"/>
              </w:pBdr>
              <w:spacing w:after="0"/>
              <w:ind w:left="360"/>
              <w:rPr>
                <w:rFonts w:ascii="Times New Roman" w:hAnsi="Times New Roman" w:cs="Times New Roman"/>
                <w:color w:val="000000"/>
                <w:sz w:val="28"/>
                <w:szCs w:val="28"/>
              </w:rPr>
            </w:pPr>
          </w:p>
        </w:tc>
      </w:tr>
      <w:tr w:rsidR="00AC42C8" w:rsidRPr="00780D28" w:rsidTr="007F76D4">
        <w:trPr>
          <w:trHeight w:val="138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C42C8" w:rsidRPr="00780D28" w:rsidRDefault="00AC42C8" w:rsidP="007F76D4">
            <w:pPr>
              <w:widowControl w:val="0"/>
              <w:spacing w:after="0"/>
              <w:rPr>
                <w:rFonts w:ascii="Times New Roman" w:eastAsia="Arial" w:hAnsi="Times New Roman"/>
                <w:b/>
                <w:sz w:val="28"/>
                <w:szCs w:val="28"/>
                <w:lang w:val="ro-RO"/>
              </w:rPr>
            </w:pPr>
            <w:r w:rsidRPr="00780D28">
              <w:rPr>
                <w:rFonts w:ascii="Times New Roman" w:eastAsia="Arial" w:hAnsi="Times New Roman"/>
                <w:b/>
                <w:sz w:val="28"/>
                <w:szCs w:val="28"/>
                <w:lang w:val="ro-RO"/>
              </w:rPr>
              <w:lastRenderedPageBreak/>
              <w:t>Elemente agregate</w:t>
            </w:r>
          </w:p>
        </w:tc>
        <w:tc>
          <w:tcPr>
            <w:tcW w:w="63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C42C8" w:rsidRPr="00780D28" w:rsidRDefault="0017175A" w:rsidP="007F76D4">
            <w:pPr>
              <w:spacing w:after="0"/>
              <w:ind w:left="561" w:hanging="561"/>
              <w:rPr>
                <w:rFonts w:ascii="Times New Roman" w:eastAsia="Arial" w:hAnsi="Times New Roman"/>
                <w:i/>
                <w:color w:val="0000FF"/>
                <w:sz w:val="28"/>
                <w:szCs w:val="28"/>
                <w:lang w:val="ro-RO"/>
              </w:rPr>
            </w:pPr>
            <w:hyperlink r:id="rId8" w:history="1">
              <w:r w:rsidR="00AC42C8" w:rsidRPr="00780D28">
                <w:rPr>
                  <w:rStyle w:val="Hyperlink"/>
                  <w:rFonts w:ascii="Times New Roman" w:eastAsia="Arial" w:hAnsi="Times New Roman"/>
                  <w:i/>
                  <w:sz w:val="28"/>
                  <w:szCs w:val="28"/>
                  <w:lang w:val="ro-RO"/>
                </w:rPr>
                <w:t>https://youtu.be/9lnQZ8aNiuU</w:t>
              </w:r>
            </w:hyperlink>
          </w:p>
          <w:p w:rsidR="00AC42C8" w:rsidRPr="00780D28" w:rsidRDefault="00AC42C8" w:rsidP="007F76D4">
            <w:pPr>
              <w:spacing w:after="0"/>
              <w:ind w:left="561" w:hanging="561"/>
              <w:rPr>
                <w:rFonts w:ascii="Times New Roman" w:eastAsia="Arial" w:hAnsi="Times New Roman"/>
                <w:i/>
                <w:color w:val="0000FF"/>
                <w:sz w:val="28"/>
                <w:szCs w:val="28"/>
                <w:lang w:val="ro-RO"/>
              </w:rPr>
            </w:pPr>
          </w:p>
        </w:tc>
      </w:tr>
      <w:tr w:rsidR="00AC42C8" w:rsidRPr="00780D28" w:rsidTr="007F76D4">
        <w:trPr>
          <w:trHeight w:val="446"/>
        </w:trPr>
        <w:tc>
          <w:tcPr>
            <w:tcW w:w="9618"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rsidR="00AC42C8" w:rsidRPr="00780D28" w:rsidRDefault="00AC42C8" w:rsidP="007F76D4">
            <w:pPr>
              <w:widowControl w:val="0"/>
              <w:pBdr>
                <w:top w:val="nil"/>
                <w:left w:val="nil"/>
                <w:bottom w:val="nil"/>
                <w:right w:val="nil"/>
                <w:between w:val="nil"/>
              </w:pBdr>
              <w:spacing w:before="120" w:after="120"/>
              <w:ind w:left="357"/>
              <w:jc w:val="center"/>
              <w:rPr>
                <w:rFonts w:ascii="Times New Roman" w:eastAsia="Arial" w:hAnsi="Times New Roman"/>
                <w:i/>
                <w:color w:val="0000FF"/>
                <w:sz w:val="28"/>
                <w:szCs w:val="28"/>
                <w:lang w:val="ro-RO"/>
              </w:rPr>
            </w:pPr>
            <w:r w:rsidRPr="00780D28">
              <w:rPr>
                <w:rFonts w:ascii="Times New Roman" w:eastAsia="Arial" w:hAnsi="Times New Roman"/>
                <w:b/>
                <w:color w:val="000000"/>
                <w:sz w:val="28"/>
                <w:szCs w:val="28"/>
                <w:lang w:val="ro-RO"/>
              </w:rPr>
              <w:t>III. Comentarii</w:t>
            </w:r>
          </w:p>
        </w:tc>
      </w:tr>
      <w:tr w:rsidR="00AC42C8" w:rsidRPr="009851A4" w:rsidTr="007F76D4">
        <w:trPr>
          <w:trHeight w:val="138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C42C8" w:rsidRPr="009851A4" w:rsidRDefault="00AC42C8" w:rsidP="007F76D4">
            <w:pPr>
              <w:widowControl w:val="0"/>
              <w:spacing w:after="0"/>
              <w:rPr>
                <w:rFonts w:ascii="Times New Roman" w:eastAsia="Arial" w:hAnsi="Times New Roman"/>
                <w:b/>
                <w:color w:val="000000"/>
                <w:sz w:val="28"/>
                <w:szCs w:val="28"/>
                <w:lang w:val="ro-RO"/>
              </w:rPr>
            </w:pPr>
            <w:r w:rsidRPr="009851A4">
              <w:rPr>
                <w:rFonts w:ascii="Times New Roman" w:eastAsia="Arial" w:hAnsi="Times New Roman"/>
                <w:b/>
                <w:color w:val="000000"/>
                <w:sz w:val="28"/>
                <w:szCs w:val="28"/>
                <w:lang w:val="ro-RO"/>
              </w:rPr>
              <w:t>Alte aspecte utile de împărtășit cu privire la utilizarea resursei educaționale deschise în activitatea cu elevii</w:t>
            </w:r>
          </w:p>
          <w:p w:rsidR="00AC42C8" w:rsidRPr="009851A4" w:rsidRDefault="00AC42C8" w:rsidP="007F76D4">
            <w:pPr>
              <w:widowControl w:val="0"/>
              <w:spacing w:after="0"/>
              <w:rPr>
                <w:rFonts w:ascii="Times New Roman" w:eastAsia="Arial" w:hAnsi="Times New Roman"/>
                <w:b/>
                <w:color w:val="000000"/>
                <w:sz w:val="28"/>
                <w:szCs w:val="28"/>
                <w:lang w:val="ro-RO"/>
              </w:rPr>
            </w:pPr>
            <w:r w:rsidRPr="009851A4">
              <w:rPr>
                <w:rFonts w:ascii="Times New Roman" w:eastAsia="Arial" w:hAnsi="Times New Roman"/>
                <w:color w:val="000000"/>
                <w:sz w:val="28"/>
                <w:szCs w:val="28"/>
                <w:lang w:val="ro-RO"/>
              </w:rPr>
              <w:t>(10-12 rânduri)</w:t>
            </w:r>
          </w:p>
        </w:tc>
        <w:tc>
          <w:tcPr>
            <w:tcW w:w="63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C42C8" w:rsidRPr="009851A4" w:rsidRDefault="00AC42C8" w:rsidP="0017175A">
            <w:pPr>
              <w:spacing w:after="0"/>
              <w:contextualSpacing/>
              <w:jc w:val="both"/>
              <w:rPr>
                <w:rFonts w:ascii="Times New Roman" w:eastAsia="Arial" w:hAnsi="Times New Roman"/>
                <w:color w:val="000000" w:themeColor="text1"/>
                <w:sz w:val="28"/>
                <w:szCs w:val="28"/>
                <w:lang w:val="ro-RO"/>
              </w:rPr>
            </w:pPr>
            <w:r w:rsidRPr="009851A4">
              <w:rPr>
                <w:rFonts w:ascii="Times New Roman" w:eastAsia="Arial" w:hAnsi="Times New Roman"/>
                <w:color w:val="000000" w:themeColor="text1"/>
                <w:sz w:val="28"/>
                <w:szCs w:val="28"/>
                <w:lang w:val="ro-RO"/>
              </w:rPr>
              <w:t>Resursa educațională Prietenia poate fi utilizată cu succes și la alte discipline precum Consiliere și Orientare sau Socializare în cazul elevilor cu cerințe educative speciale pentru a forma comportamente prosociale la elevi.De asemenea poate fi o resursă demnă de luat în seama și atunci când se fac activități de prevenire a bullying-ului la copii. Mesajul transmis prin povestea terapeutică Girafa și prietenia, îndeamnă la acceptare socială și toleranță; faptul că suntem toți diferiti, dar fiecare are locul și rolul său.</w:t>
            </w:r>
          </w:p>
          <w:p w:rsidR="00AC42C8" w:rsidRPr="009851A4" w:rsidRDefault="00AC42C8" w:rsidP="0017175A">
            <w:pPr>
              <w:spacing w:after="0"/>
              <w:contextualSpacing/>
              <w:jc w:val="both"/>
              <w:rPr>
                <w:rFonts w:ascii="Times New Roman" w:eastAsia="Arial" w:hAnsi="Times New Roman"/>
                <w:color w:val="000000" w:themeColor="text1"/>
                <w:sz w:val="28"/>
                <w:szCs w:val="28"/>
                <w:lang w:val="ro-RO"/>
              </w:rPr>
            </w:pPr>
            <w:r w:rsidRPr="009851A4">
              <w:rPr>
                <w:rFonts w:ascii="Times New Roman" w:eastAsia="Arial" w:hAnsi="Times New Roman"/>
                <w:color w:val="000000" w:themeColor="text1"/>
                <w:sz w:val="28"/>
                <w:szCs w:val="28"/>
                <w:lang w:val="ro-RO"/>
              </w:rPr>
              <w:t>De asemenea în încercarea de a forma atitudini sănătoase privind socializarea în rândul tinerilor, se poate puncta necesitatea prietenilor reali  în viața noastră, omul fiind o ființă socială; în detrimentul socializării virtuale tot mai ample.</w:t>
            </w:r>
          </w:p>
          <w:p w:rsidR="00AC42C8" w:rsidRPr="009851A4" w:rsidRDefault="00AC42C8" w:rsidP="0017175A">
            <w:pPr>
              <w:spacing w:after="0"/>
              <w:ind w:left="-57"/>
              <w:contextualSpacing/>
              <w:rPr>
                <w:rFonts w:ascii="Times New Roman" w:eastAsia="Arial" w:hAnsi="Times New Roman"/>
                <w:color w:val="000000" w:themeColor="text1"/>
                <w:sz w:val="28"/>
                <w:szCs w:val="28"/>
                <w:lang w:val="ro-RO"/>
              </w:rPr>
            </w:pPr>
            <w:r w:rsidRPr="009851A4">
              <w:rPr>
                <w:rFonts w:ascii="Times New Roman" w:eastAsia="Arial" w:hAnsi="Times New Roman"/>
                <w:color w:val="000000" w:themeColor="text1"/>
                <w:sz w:val="28"/>
                <w:szCs w:val="28"/>
                <w:lang w:val="ro-RO"/>
              </w:rPr>
              <w:t>În funcție de nivelul clasei și particularitățile elevilor pot fi utilizate anumite activități din resursa Prietenia.</w:t>
            </w:r>
          </w:p>
          <w:p w:rsidR="00AC42C8" w:rsidRPr="009851A4" w:rsidRDefault="00AC42C8" w:rsidP="007F76D4">
            <w:pPr>
              <w:spacing w:after="0"/>
              <w:ind w:left="360"/>
              <w:contextualSpacing/>
              <w:rPr>
                <w:rFonts w:ascii="Times New Roman" w:eastAsia="Arial" w:hAnsi="Times New Roman"/>
                <w:color w:val="0000FF"/>
                <w:sz w:val="28"/>
                <w:szCs w:val="28"/>
                <w:lang w:val="ro-RO"/>
              </w:rPr>
            </w:pPr>
          </w:p>
        </w:tc>
      </w:tr>
    </w:tbl>
    <w:p w:rsidR="00AC42C8" w:rsidRPr="009851A4" w:rsidRDefault="00AC42C8" w:rsidP="00AC42C8">
      <w:pPr>
        <w:rPr>
          <w:rFonts w:ascii="Times New Roman" w:hAnsi="Times New Roman"/>
          <w:sz w:val="28"/>
          <w:szCs w:val="28"/>
          <w:lang w:val="ro-RO"/>
        </w:rPr>
      </w:pPr>
    </w:p>
    <w:p w:rsidR="00257C87" w:rsidRDefault="00257C87"/>
    <w:sectPr w:rsidR="00257C8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IDFont+F2">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6CF0"/>
    <w:multiLevelType w:val="hybridMultilevel"/>
    <w:tmpl w:val="0A1639F2"/>
    <w:lvl w:ilvl="0" w:tplc="D68087E0">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601869"/>
    <w:multiLevelType w:val="multilevel"/>
    <w:tmpl w:val="533EC5DA"/>
    <w:lvl w:ilvl="0">
      <w:start w:val="2"/>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C8"/>
    <w:rsid w:val="0017175A"/>
    <w:rsid w:val="00257C87"/>
    <w:rsid w:val="00AC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0FA5"/>
  <w15:docId w15:val="{70A1647A-D803-4333-92EB-7E55F218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body 2,List Paragraph11,List Paragraph111,Akapit z listą BS,List_Paragraph,Multilevel para_II,Outlines a.b.c.,Akapit z lista BS,Antes de enumeración,Listă colorată - Accentuare 11,Bullet,Citation List,List1"/>
    <w:basedOn w:val="Normal"/>
    <w:link w:val="ListParagraphChar"/>
    <w:uiPriority w:val="99"/>
    <w:qFormat/>
    <w:rsid w:val="00AC42C8"/>
    <w:pPr>
      <w:suppressAutoHyphens/>
      <w:ind w:left="720"/>
      <w:jc w:val="both"/>
    </w:pPr>
    <w:rPr>
      <w:rFonts w:ascii="Calibri" w:eastAsia="Times New Roman" w:hAnsi="Calibri" w:cs="Calibri"/>
      <w:lang w:val="ro-RO" w:eastAsia="ar-SA"/>
    </w:rPr>
  </w:style>
  <w:style w:type="character" w:customStyle="1" w:styleId="ListParagraphChar">
    <w:name w:val="List Paragraph Char"/>
    <w:aliases w:val="Normal bullet 2 Char,List Paragraph1 Char,body 2 Char,List Paragraph11 Char,List Paragraph111 Char,Akapit z listą BS Char,List_Paragraph Char,Multilevel para_II Char,Outlines a.b.c. Char,Akapit z lista BS Char,Bullet Char,List1 Char"/>
    <w:link w:val="ListParagraph"/>
    <w:uiPriority w:val="99"/>
    <w:rsid w:val="00AC42C8"/>
    <w:rPr>
      <w:rFonts w:ascii="Calibri" w:eastAsia="Times New Roman" w:hAnsi="Calibri" w:cs="Calibri"/>
      <w:lang w:val="ro-RO" w:eastAsia="ar-SA"/>
    </w:rPr>
  </w:style>
  <w:style w:type="character" w:styleId="Hyperlink">
    <w:name w:val="Hyperlink"/>
    <w:uiPriority w:val="99"/>
    <w:unhideWhenUsed/>
    <w:rsid w:val="00AC42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9lnQZ8aNiuU" TargetMode="External"/><Relationship Id="rId3" Type="http://schemas.openxmlformats.org/officeDocument/2006/relationships/styles" Target="styles.xml"/><Relationship Id="rId7" Type="http://schemas.openxmlformats.org/officeDocument/2006/relationships/hyperlink" Target="https://learningapps.org/display?v=p39xpkijj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arningapps.org/watch?v=p39xpkijj2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B231E-D860-43E4-98BB-5C1FAC59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Horica</dc:creator>
  <cp:keywords/>
  <dc:description/>
  <cp:lastModifiedBy>RePack by Diakov</cp:lastModifiedBy>
  <cp:revision>2</cp:revision>
  <dcterms:created xsi:type="dcterms:W3CDTF">2023-02-16T17:01:00Z</dcterms:created>
  <dcterms:modified xsi:type="dcterms:W3CDTF">2023-02-16T17:01:00Z</dcterms:modified>
</cp:coreProperties>
</file>